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E1" w:rsidRPr="006D5DB5" w:rsidRDefault="00BC5AE1" w:rsidP="00B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:rsidR="00BC5AE1" w:rsidRPr="00452B3D" w:rsidRDefault="00A319FB" w:rsidP="0045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452B3D" w:rsidRPr="0045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Par finansējuma piešķiršanu </w:t>
      </w:r>
      <w:r w:rsidR="00E04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Jaunjelgavas novada domei </w:t>
      </w:r>
      <w:proofErr w:type="spellStart"/>
      <w:r w:rsidR="00095EDF">
        <w:rPr>
          <w:rFonts w:ascii="Times New Roman" w:hAnsi="Times New Roman" w:cs="Times New Roman"/>
          <w:b/>
          <w:sz w:val="28"/>
          <w:szCs w:val="28"/>
        </w:rPr>
        <w:t>Strūves</w:t>
      </w:r>
      <w:proofErr w:type="spellEnd"/>
      <w:r w:rsidR="00095EDF">
        <w:rPr>
          <w:rFonts w:ascii="Times New Roman" w:hAnsi="Times New Roman" w:cs="Times New Roman"/>
          <w:b/>
          <w:sz w:val="28"/>
          <w:szCs w:val="28"/>
        </w:rPr>
        <w:t xml:space="preserve"> ģeodēziskā loka</w:t>
      </w:r>
      <w:r w:rsidR="00393027" w:rsidRPr="0045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3D" w:rsidRPr="00452B3D">
        <w:rPr>
          <w:rFonts w:ascii="Times New Roman" w:hAnsi="Times New Roman" w:cs="Times New Roman"/>
          <w:b/>
          <w:sz w:val="28"/>
          <w:szCs w:val="28"/>
        </w:rPr>
        <w:t xml:space="preserve">lauka observatorijas </w:t>
      </w:r>
      <w:r w:rsidR="00095EDF" w:rsidRPr="00452B3D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95EDF" w:rsidRPr="00452B3D">
        <w:rPr>
          <w:rFonts w:ascii="Times New Roman" w:hAnsi="Times New Roman" w:cs="Times New Roman"/>
          <w:b/>
          <w:sz w:val="28"/>
          <w:szCs w:val="28"/>
        </w:rPr>
        <w:t>Bristen</w:t>
      </w:r>
      <w:proofErr w:type="spellEnd"/>
      <w:r w:rsidR="00095EDF" w:rsidRPr="00452B3D">
        <w:rPr>
          <w:rFonts w:ascii="Times New Roman" w:hAnsi="Times New Roman" w:cs="Times New Roman"/>
          <w:b/>
          <w:sz w:val="28"/>
          <w:szCs w:val="28"/>
        </w:rPr>
        <w:t>”</w:t>
      </w:r>
      <w:r w:rsidR="0009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3D" w:rsidRPr="00452B3D">
        <w:rPr>
          <w:rFonts w:ascii="Times New Roman" w:hAnsi="Times New Roman" w:cs="Times New Roman"/>
          <w:b/>
          <w:sz w:val="28"/>
          <w:szCs w:val="28"/>
        </w:rPr>
        <w:t>atjaunošanai</w:t>
      </w:r>
      <w:r w:rsidR="00BC5AE1"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BC5AE1" w:rsidRPr="0045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AE1"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9D2E10" w:rsidRPr="00BC5AE1" w:rsidRDefault="009D2E10" w:rsidP="00B1004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5684"/>
      </w:tblGrid>
      <w:tr w:rsidR="00FE6F7A" w:rsidRPr="009D2E10" w:rsidTr="00C156E6">
        <w:trPr>
          <w:tblCellSpacing w:w="15" w:type="dxa"/>
        </w:trPr>
        <w:tc>
          <w:tcPr>
            <w:tcW w:w="4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F7A" w:rsidRPr="009D2E10" w:rsidRDefault="00FE6F7A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E6F7A" w:rsidRPr="009D2E10" w:rsidTr="00C156E6">
        <w:trPr>
          <w:tblCellSpacing w:w="15" w:type="dxa"/>
        </w:trPr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9D2E10" w:rsidRDefault="00FE6F7A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9D2E10" w:rsidRDefault="00FE6F7A" w:rsidP="008F17B6">
            <w:pPr>
              <w:spacing w:after="0"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1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FE6F7A" w:rsidRPr="009D2E10" w:rsidRDefault="00FE6F7A" w:rsidP="00FE6F7A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94"/>
        <w:gridCol w:w="5778"/>
      </w:tblGrid>
      <w:tr w:rsidR="00EE3F9E" w:rsidRPr="009D2E10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70176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176" w:rsidRPr="009D2E10" w:rsidRDefault="00A70176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176" w:rsidRPr="009D2E10" w:rsidRDefault="00A70176" w:rsidP="00A70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74" w:rsidRPr="009809DC" w:rsidRDefault="00235A74" w:rsidP="00A7017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</w:t>
            </w:r>
            <w:proofErr w:type="gramStart"/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eotelpiskās informācijas likuma 4.</w:t>
            </w:r>
            <w:r w:rsidR="00391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daļu 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proofErr w:type="gramEnd"/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>AM) organizē un koordinē valsts politikas īstenošanu ģeodēzijas, kartogrāfijas un ģeotelpiskās informācijas jomā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>, tai skaitā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plāno un uzrauga Latvijas Ģeotelpiskās informācijas aģentūras ģeodēzisko un kartogrāfisko pamatdatu iegūšanas, sagatavošanas un atjaunināšanas, kā arī ģeotelpiskās informācijas pakalpojumu sniegšanas izpildi ikgadējā valsts budžeta finansējuma ietvaros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1917"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apakšpunkts)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917" w:rsidRPr="009809DC" w:rsidRDefault="00DF1917" w:rsidP="00A70176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Minētā likuma panta 2. daļa paredz, ka Latvijas Ģeotelpiskās informācijas aģentūra (turpmāk 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Aģentūra) ir AM pārraudzībā esoša vadošā iestāde valsts politikas īstenošanā ģeodēzijas, kartogrāfijas un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ģeotelpiskās informācijas jomā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kas, cita starpā,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sniedz ģeotelpiskās informācijas pakalpojumus.</w:t>
            </w:r>
          </w:p>
          <w:p w:rsidR="00E04FCC" w:rsidRDefault="00235A74" w:rsidP="00E04FCC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Līdzīgu regulējumu nosaka 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2003. gada 29. aprīļa noteikumu Nr. 236 “</w:t>
            </w:r>
            <w:r w:rsidR="00E04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nolikums”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  <w:r w:rsid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</w:t>
            </w:r>
            <w:r w:rsidR="007B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</w:t>
            </w:r>
            <w:r w:rsidR="007B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funkciju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organizēt un koordinēt valsts politikas īstenošanu ģeodēzijas, kartogrāfijas un ģeotelpiskās informācijas jomā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5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apakšpunkts –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uzdevumu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nodrošināt normatīvo aktu projektu izstrādi, kā arī nozares metodisko vadību un pārraudzību ģeodēzijas un kartogrāfijas jomā.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Saskaņā ar šo pašu noteikumu 25.5.</w:t>
            </w:r>
            <w:r w:rsidR="00D02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 xml:space="preserve">apakšpunktu 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>ģentūra ir AM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 xml:space="preserve"> padotības iestāde.</w:t>
            </w:r>
            <w:r w:rsidR="0045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F3" w:rsidRPr="00AF03A3" w:rsidRDefault="002B06F3" w:rsidP="002B06F3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Aģentūra ir valsts institūcija, kas pārstāv Latviju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koordinācijas komitejā, īstenojot starptautisko sadarbību loka saglabāšanas un aizsardzības jautājumos, kā arī saskaņā ar Apvienoto Nāciju Izglītības, zinātnes un kultūras organizācija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Pr="00452B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Pasaules mantojuma konvencijas vadlīnijām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kā Pasaules mantojuma vietas oficiālais pārvaldnieks.</w:t>
            </w:r>
          </w:p>
          <w:p w:rsidR="007B7565" w:rsidRDefault="00452B3D" w:rsidP="00E04FCC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D7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lauka observatorija</w:t>
            </w:r>
            <w:r w:rsidR="00160AE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160AEF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160AE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60AEF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proofErr w:type="spellStart"/>
            <w:r w:rsidR="00160AEF" w:rsidRPr="006D0AD7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160AEF" w:rsidRPr="006D0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252EFC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vienīgā </w:t>
            </w:r>
            <w:proofErr w:type="spellStart"/>
            <w:r w:rsidR="00252EFC" w:rsidRPr="006D0AD7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252EFC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</w:t>
            </w:r>
            <w:r w:rsidR="00252EFC" w:rsidRPr="006D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lauka observatorija Baltijā.</w:t>
            </w:r>
            <w:r w:rsidR="00AF03A3" w:rsidRPr="006D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6F61" w:rsidRPr="006D0AD7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626F61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ģeodēziskais loks </w:t>
            </w:r>
            <w:r w:rsidR="00626F61" w:rsidRPr="006D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2005. gadā tika iekļauts UNESCO Pasaules mantojuma sarakstā</w:t>
            </w:r>
            <w:r w:rsidR="00EE6DCA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kā unikāla sava laika garākā un precīzākā ģeodēzisko mērījumu sistēma un izcila zinātnes vēstures un tehnikas attīstības liecība. </w:t>
            </w:r>
          </w:p>
          <w:p w:rsidR="003C28A4" w:rsidRDefault="006D0AD7" w:rsidP="00E04FCC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UNESCO Pasaules mantojuma saraksts iekļauj pasaules nozīmīgākās dabas un kultūras mantojuma vietas, kurām piemīt īpašas nozīmes universāla vērtība. 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ai nodrošinātu efektīvu un koordinētu mantojuma vērtību saglabāšanu un aizsardzību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2B06F3" w:rsidRPr="00D0264D">
              <w:rPr>
                <w:rFonts w:ascii="Times New Roman" w:hAnsi="Times New Roman" w:cs="Times New Roman"/>
                <w:sz w:val="24"/>
                <w:szCs w:val="24"/>
              </w:rPr>
              <w:t>isiem UNESCO Pasaules mantojuma sarakstā iekļautajiem objektiem ir jābūt izstrā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dātiem pārvaldības plāniem</w:t>
            </w: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D7" w:rsidRDefault="006D0AD7" w:rsidP="006D0AD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Latvijā saglabātu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ģeodēzisko loku un attīstītu ar to saistīto infrastruktūru un mantojuma interpretācijas iniciatīvas, 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 xml:space="preserve">Aģentūra ar 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>2018. gada 10. maija r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īkojumu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>r. 34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 izveidoja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s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>aglabāšanas un attīstības padomi</w:t>
            </w:r>
            <w:r w:rsidR="003C28A4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 veido Aģentūras, UNESCO Latvijas Nacionālās komisijas, Nacionālā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ultūras mantojuma</w:t>
            </w:r>
            <w:r w:rsidR="001A793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divpadsmit</w:t>
            </w:r>
            <w:r w:rsidR="004616E5">
              <w:rPr>
                <w:rFonts w:ascii="Times New Roman" w:hAnsi="Times New Roman" w:cs="Times New Roman"/>
                <w:sz w:val="24"/>
                <w:szCs w:val="24"/>
              </w:rPr>
              <w:t xml:space="preserve"> pašvaldību pārstāvji, kuru teritorijā atrodas </w:t>
            </w:r>
            <w:proofErr w:type="spellStart"/>
            <w:r w:rsidR="004616E5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4616E5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punkti.</w:t>
            </w:r>
            <w:r w:rsidR="000567F1">
              <w:rPr>
                <w:rFonts w:ascii="Times New Roman" w:hAnsi="Times New Roman" w:cs="Times New Roman"/>
                <w:sz w:val="24"/>
                <w:szCs w:val="24"/>
              </w:rPr>
              <w:t xml:space="preserve"> Aģentūra īsteno ģeodēzisko punktu uzturēšanu un aizsardzību, kā arī pilda Padomes sekretariāta funkciju.</w:t>
            </w:r>
          </w:p>
          <w:p w:rsidR="00D0264D" w:rsidRPr="00D0264D" w:rsidRDefault="00D0264D" w:rsidP="006D0AD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 xml:space="preserve">Padome ir izveidojusi un apstiprinājusi “Pārvaldības plānu 2018.–2023. gadam </w:t>
            </w:r>
            <w:proofErr w:type="spellStart"/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Pr="00D0264D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punktiem Latvijā”, kurā, cita starpā, paredzēti arī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atjaunošanas darbi.</w:t>
            </w:r>
          </w:p>
          <w:p w:rsidR="00E00EEE" w:rsidRPr="000F462D" w:rsidRDefault="00E00EEE" w:rsidP="003C28A4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Ģeodēziskais loks ir viena no Zemes izmēru un formas noteikšana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7565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metodēm</w:t>
            </w: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, izmantojot triangulāciju loku garuma uzmērīšanai un nosakot loka galapunktu astronomiskās koordinātas.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62D" w:rsidRPr="000F462D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0F462D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ģeodēziskā l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>oka kopējais garums ir 2822 kilometri, un tas šķērso desmit valstis. Uzmērījumi pēc triangulācijas uzmērījumu shēmas tika veikti laika posmā no 1816. gada līdz 1855.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>gadam.</w:t>
            </w:r>
          </w:p>
          <w:p w:rsidR="006D0AD7" w:rsidRDefault="006D0AD7" w:rsidP="00A70176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teritorijā </w:t>
            </w:r>
            <w:r w:rsidR="00393027">
              <w:rPr>
                <w:rFonts w:ascii="Times New Roman" w:hAnsi="Times New Roman" w:cs="Times New Roman"/>
                <w:sz w:val="24"/>
                <w:szCs w:val="24"/>
              </w:rPr>
              <w:t>atrodas sešpadsmit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punkti, un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viens no tiem. 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Vēsturiski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A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>tikuši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veikti gan astronomiskie, gan ģeodēziskie novērojumi.</w:t>
            </w:r>
          </w:p>
          <w:p w:rsidR="007B7565" w:rsidRDefault="00393027" w:rsidP="00A70176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2014. 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gadā </w:t>
            </w:r>
            <w:proofErr w:type="spellStart"/>
            <w:r w:rsidR="00F517FD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F517FD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punkts “</w:t>
            </w:r>
            <w:proofErr w:type="spellStart"/>
            <w:r w:rsidR="005A6686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F517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 xml:space="preserve">kopā 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ar observatoriju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iekļauts Valsts aizsargājamo kultūras pieminekļu sarakstā kā valsts nozīmes industriālais piemineklis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valsts aizsardzības Nr.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8984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, nosakot aizsardzības zonu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piecdesmit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metru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 rādiusā ap 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5CC" w:rsidRPr="00033AAD" w:rsidRDefault="00B065CC" w:rsidP="00A70176">
            <w:pPr>
              <w:spacing w:after="0" w:line="240" w:lineRule="auto"/>
              <w:ind w:firstLine="345"/>
              <w:jc w:val="both"/>
            </w:pP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Valsts aizsargājamo kultūras pieminekļu sarakstā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ieļaut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punktus, ja tiek konstatēts, ka šajā vietā saglabājies 19.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gadsimta 20.–50. gadu novērošanas apzīmējums – punkta atzīme ar svina lējuma centru vai akmenī iekaltu apzīmējumu un novērojumu vajadzībām ierīkotu konstrukciju paliekas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20. gadsimta sākuma ģeodēziskā punkta apzīmējums.</w:t>
            </w:r>
          </w:p>
          <w:p w:rsidR="00363C50" w:rsidRPr="005A6686" w:rsidRDefault="00452B3D" w:rsidP="00D54E0B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</w:t>
            </w:r>
            <w:r w:rsidR="00A70176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inansējuma piešķiršana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Jaunjelgavas novada</w:t>
            </w:r>
            <w:r w:rsidR="00D54E0B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domei</w:t>
            </w:r>
            <w:r w:rsidR="00D54E0B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tiks nodrošināta no 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Aģentūrai 2020.</w:t>
            </w:r>
            <w:r w:rsidR="0045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gadā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piešķirtajiem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valsts budžeta līdzek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ļiem</w:t>
            </w:r>
            <w:r w:rsidR="00A70176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lai </w:t>
            </w:r>
            <w:r w:rsidR="0045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saglabātu </w:t>
            </w:r>
            <w:r w:rsidR="0025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liecību par </w:t>
            </w:r>
            <w:proofErr w:type="spellStart"/>
            <w:r w:rsidR="00252EFC" w:rsidRPr="00252EFC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252EFC" w:rsidRPr="00252EFC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</w:t>
            </w:r>
            <w:r w:rsidR="00772D98">
              <w:rPr>
                <w:rFonts w:ascii="Times New Roman" w:hAnsi="Times New Roman" w:cs="Times New Roman"/>
                <w:sz w:val="24"/>
                <w:szCs w:val="24"/>
              </w:rPr>
              <w:t xml:space="preserve">un tā </w:t>
            </w:r>
            <w:r w:rsidR="00772D98" w:rsidRPr="00772D98">
              <w:rPr>
                <w:rFonts w:ascii="Times New Roman" w:hAnsi="Times New Roman" w:cs="Times New Roman"/>
                <w:sz w:val="24"/>
                <w:szCs w:val="24"/>
              </w:rPr>
              <w:t>lauka observatorijas “</w:t>
            </w:r>
            <w:proofErr w:type="spellStart"/>
            <w:r w:rsidR="00772D98" w:rsidRPr="00772D98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772D98" w:rsidRPr="00772D9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252EFC">
              <w:rPr>
                <w:rFonts w:ascii="Times New Roman" w:hAnsi="Times New Roman" w:cs="Times New Roman"/>
                <w:sz w:val="24"/>
                <w:szCs w:val="24"/>
              </w:rPr>
              <w:t>nozīm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>un nodo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 xml:space="preserve">tu to 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>nākamajām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 xml:space="preserve"> paaudzēm</w:t>
            </w:r>
            <w:r w:rsidR="0025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44D" w:rsidRPr="009D2E10" w:rsidTr="00A7017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C50" w:rsidRDefault="0011244D" w:rsidP="00AE6A70">
            <w:pPr>
              <w:pStyle w:val="naiskr"/>
              <w:spacing w:before="0" w:after="0"/>
              <w:ind w:firstLine="345"/>
              <w:jc w:val="both"/>
            </w:pPr>
            <w:r w:rsidRPr="0011244D">
              <w:t>Nekustamais īp</w:t>
            </w:r>
            <w:r w:rsidR="00160AEF">
              <w:t>ašums, kurā</w:t>
            </w:r>
            <w:r w:rsidR="008D3567">
              <w:t xml:space="preserve"> </w:t>
            </w:r>
            <w:r w:rsidR="00160AEF">
              <w:t xml:space="preserve">atrodas </w:t>
            </w:r>
            <w:r w:rsidR="00457C3E">
              <w:t>“</w:t>
            </w:r>
            <w:proofErr w:type="spellStart"/>
            <w:r w:rsidR="00160AEF">
              <w:t>Bristen</w:t>
            </w:r>
            <w:proofErr w:type="spellEnd"/>
            <w:r w:rsidR="00457C3E">
              <w:t>”</w:t>
            </w:r>
            <w:r w:rsidR="00C41E99">
              <w:t>,</w:t>
            </w:r>
            <w:r w:rsidR="00363C50">
              <w:t xml:space="preserve"> </w:t>
            </w:r>
            <w:r w:rsidRPr="0011244D">
              <w:t xml:space="preserve">ir reģistrēts Zemesgrāmatā </w:t>
            </w:r>
            <w:r w:rsidR="00C41E99">
              <w:t>(</w:t>
            </w:r>
            <w:r w:rsidR="00C41E99" w:rsidRPr="008D3567">
              <w:t>kadastra Nr. </w:t>
            </w:r>
            <w:r w:rsidR="00C41E99" w:rsidRPr="008D3567">
              <w:rPr>
                <w:color w:val="212121"/>
              </w:rPr>
              <w:t>32780030100</w:t>
            </w:r>
            <w:r w:rsidR="00C41E99" w:rsidRPr="008D3567">
              <w:t>)</w:t>
            </w:r>
            <w:r w:rsidR="00C41E99" w:rsidRPr="0011244D">
              <w:t xml:space="preserve"> </w:t>
            </w:r>
            <w:r w:rsidRPr="0011244D">
              <w:t>un pieder</w:t>
            </w:r>
            <w:r w:rsidR="006E0431">
              <w:t xml:space="preserve"> </w:t>
            </w:r>
            <w:r w:rsidR="008D3567">
              <w:t xml:space="preserve">Jaunjelgavas novada </w:t>
            </w:r>
            <w:r w:rsidR="00F13BE9">
              <w:t>domei</w:t>
            </w:r>
            <w:r w:rsidR="008D3567">
              <w:t>, kura to ir iegādājusies savā īpašumā</w:t>
            </w:r>
            <w:r w:rsidR="00C41E99">
              <w:t xml:space="preserve">, lai varētu veikt </w:t>
            </w:r>
            <w:r w:rsidR="00457C3E">
              <w:t>“</w:t>
            </w:r>
            <w:proofErr w:type="spellStart"/>
            <w:r w:rsidR="00C41E99">
              <w:t>Bristen</w:t>
            </w:r>
            <w:proofErr w:type="spellEnd"/>
            <w:r w:rsidR="00457C3E">
              <w:t>”</w:t>
            </w:r>
            <w:r w:rsidR="00C41E99">
              <w:t xml:space="preserve"> atjaunošanas darbus</w:t>
            </w:r>
            <w:r w:rsidR="00363C50">
              <w:t xml:space="preserve"> (par </w:t>
            </w:r>
            <w:r w:rsidR="00363C50" w:rsidRPr="00870F9E">
              <w:t>6015,45</w:t>
            </w:r>
            <w:r w:rsidR="00457C3E">
              <w:t> </w:t>
            </w:r>
            <w:proofErr w:type="spellStart"/>
            <w:r w:rsidR="00363C50" w:rsidRPr="00870F9E">
              <w:rPr>
                <w:i/>
              </w:rPr>
              <w:t>euro</w:t>
            </w:r>
            <w:proofErr w:type="spellEnd"/>
            <w:r w:rsidR="00363C50" w:rsidRPr="00870F9E">
              <w:t>)</w:t>
            </w:r>
            <w:r w:rsidR="006E0431" w:rsidRPr="00870F9E">
              <w:t>.</w:t>
            </w:r>
            <w:r w:rsidRPr="00870F9E">
              <w:t xml:space="preserve"> </w:t>
            </w:r>
            <w:r w:rsidR="00026A75">
              <w:t>Papildus</w:t>
            </w:r>
            <w:r w:rsidR="00870F9E">
              <w:t xml:space="preserve"> tam </w:t>
            </w:r>
            <w:r w:rsidR="00363C50" w:rsidRPr="00870F9E">
              <w:t>Jaunjelgavas</w:t>
            </w:r>
            <w:r w:rsidR="00363C50">
              <w:t xml:space="preserve"> novada dome plāno veikt arī</w:t>
            </w:r>
            <w:r w:rsidR="00363C50" w:rsidRPr="00363C50">
              <w:t xml:space="preserve"> </w:t>
            </w:r>
            <w:r w:rsidR="00870F9E">
              <w:t>apkārtnes labiekārtošanas darbus</w:t>
            </w:r>
            <w:r w:rsidR="00363C50" w:rsidRPr="00363C50">
              <w:t xml:space="preserve"> </w:t>
            </w:r>
            <w:r w:rsidR="00363C50">
              <w:t>no tuvākā ceļa līdz punktam “</w:t>
            </w:r>
            <w:proofErr w:type="spellStart"/>
            <w:r w:rsidR="00363C50">
              <w:t>Bristen</w:t>
            </w:r>
            <w:proofErr w:type="spellEnd"/>
            <w:r w:rsidR="00363C50">
              <w:t>”</w:t>
            </w:r>
            <w:r w:rsidR="00870F9E">
              <w:t xml:space="preserve"> un</w:t>
            </w:r>
            <w:r w:rsidR="00363C50" w:rsidRPr="00363C50">
              <w:t xml:space="preserve"> risin</w:t>
            </w:r>
            <w:r w:rsidR="00363C50">
              <w:t>āt</w:t>
            </w:r>
            <w:r w:rsidR="00363C50" w:rsidRPr="00363C50">
              <w:t xml:space="preserve"> ar apsardzi saistītos jautājumus.</w:t>
            </w:r>
          </w:p>
          <w:p w:rsidR="00870F9E" w:rsidRDefault="00457C3E" w:rsidP="0024283A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ir UNESCO Pasaules mantojuma </w:t>
            </w:r>
            <w:proofErr w:type="spellStart"/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sastāvdaļa, kurā tika veikti astronomiskie un ģeodēziskie novērojumi, lai iegūt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sava laika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>precīzākos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datus par Zemes formu un figūru. Baltijas valstīs šāda lauka observatorija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 xml:space="preserve"> ir vienīgā. T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uvākā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 xml:space="preserve">lauka observatorija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 xml:space="preserve">kilometru attālumā Baltkrievijā, kas 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>arī nav atjaunota.</w:t>
            </w:r>
            <w:r w:rsidR="00AE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A70" w:rsidRPr="0024283A" w:rsidRDefault="00DB2C9F" w:rsidP="0028621B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9F">
              <w:rPr>
                <w:rFonts w:ascii="Times New Roman" w:hAnsi="Times New Roman" w:cs="Times New Roman"/>
                <w:sz w:val="24"/>
                <w:szCs w:val="24"/>
              </w:rPr>
              <w:t xml:space="preserve">Pašlaik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r w:rsidR="00026A75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870F9E">
              <w:rPr>
                <w:rFonts w:ascii="Times New Roman" w:hAnsi="Times New Roman" w:cs="Times New Roman"/>
                <w:sz w:val="24"/>
                <w:szCs w:val="24"/>
              </w:rPr>
              <w:t xml:space="preserve">ur atrodas 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870F9E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457C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70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attīrīta no apauguma, </w:t>
            </w:r>
            <w:r w:rsidRPr="00DB2C9F">
              <w:rPr>
                <w:rFonts w:ascii="Times New Roman" w:hAnsi="Times New Roman" w:cs="Times New Roman"/>
                <w:sz w:val="24"/>
                <w:szCs w:val="24"/>
              </w:rPr>
              <w:t>iekonservēta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026A75">
              <w:rPr>
                <w:rFonts w:ascii="Times New Roman" w:hAnsi="Times New Roman" w:cs="Times New Roman"/>
                <w:sz w:val="24"/>
                <w:szCs w:val="24"/>
              </w:rPr>
              <w:t xml:space="preserve"> gaida finansējumu tālāk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026A7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E6A70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DB2C9F">
              <w:rPr>
                <w:rFonts w:ascii="Times New Roman" w:hAnsi="Times New Roman" w:cs="Times New Roman"/>
                <w:sz w:val="24"/>
                <w:szCs w:val="24"/>
              </w:rPr>
              <w:t xml:space="preserve">darbībām. 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Ar šo MK rīkojumu 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Jaunjelgavas </w:t>
            </w:r>
            <w:r w:rsidR="00B14AE7" w:rsidRPr="00B14AE7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domei 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paredzēts piešķirt finansējumu </w:t>
            </w:r>
            <w:r w:rsidR="00AE6A70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22 611,96 </w:t>
            </w:r>
            <w:proofErr w:type="spellStart"/>
            <w:r w:rsidR="00AE6A70" w:rsidRPr="00242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AE6A70" w:rsidRPr="00242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AE6A70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</w:t>
            </w:r>
            <w:r w:rsidR="0024283A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ā, lai</w:t>
            </w:r>
            <w:r w:rsidR="00B14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veiktu </w:t>
            </w:r>
            <w:r w:rsidR="0045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proofErr w:type="spellStart"/>
            <w:r w:rsidR="00B14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Bristen</w:t>
            </w:r>
            <w:proofErr w:type="spellEnd"/>
            <w:r w:rsidR="0045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B14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atjaunošanas darbus. Tas ietvertu</w:t>
            </w:r>
            <w:r w:rsidR="0024283A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droš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stikla kupol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virs ģeodēziskā punkta 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E417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uzstādīšanu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(nodrošinot punkta apstrādi un </w:t>
            </w:r>
            <w:proofErr w:type="spellStart"/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hidroregulāciju</w:t>
            </w:r>
            <w:proofErr w:type="spellEnd"/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zemes slāņu noņemšanu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, lai varētu piekļūt punktam un observatorijas pamatiem,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observatorijas pamatu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417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asāžinstrum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entu</w:t>
            </w:r>
            <w:proofErr w:type="spellEnd"/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 balstu 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>atja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unošanu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7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asāžinstrumentu</w:t>
            </w:r>
            <w:proofErr w:type="spellEnd"/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 repliku uzstādīšanu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pulksteņa replik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no metāla, kas apstājusies laikā, kad veikti novērojumi</w:t>
            </w:r>
            <w:r w:rsidR="00DE1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uzstādīšanu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punkta tiešās apkārtnes 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iekārtošanu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44D" w:rsidRPr="00DE1F5C" w:rsidRDefault="00177B8D" w:rsidP="00E56958">
            <w:pPr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 r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tiks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atjaunots 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E569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>autentiskais</w:t>
            </w:r>
            <w:r w:rsidR="00E56958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>izskats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tād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4C">
              <w:rPr>
                <w:rFonts w:ascii="Times New Roman" w:hAnsi="Times New Roman" w:cs="Times New Roman"/>
                <w:sz w:val="24"/>
                <w:szCs w:val="24"/>
              </w:rPr>
              <w:t>kāds tas bija 1828. 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gadā, kad tika veikti astronomiskie novērojumi vietas ģeogrāfiskā platuma un garuma noteikšanai. </w:t>
            </w:r>
            <w:r w:rsidR="009026C2">
              <w:rPr>
                <w:rFonts w:ascii="Times New Roman" w:hAnsi="Times New Roman" w:cs="Times New Roman"/>
                <w:sz w:val="24"/>
                <w:szCs w:val="24"/>
              </w:rPr>
              <w:t xml:space="preserve">Atjaunotā observatorija būs pieejama </w:t>
            </w:r>
            <w:r w:rsidR="006839C1">
              <w:rPr>
                <w:rFonts w:ascii="Times New Roman" w:hAnsi="Times New Roman" w:cs="Times New Roman"/>
                <w:sz w:val="24"/>
                <w:szCs w:val="24"/>
              </w:rPr>
              <w:t xml:space="preserve">bez maksas </w:t>
            </w:r>
            <w:r w:rsidR="009026C2">
              <w:rPr>
                <w:rFonts w:ascii="Times New Roman" w:hAnsi="Times New Roman" w:cs="Times New Roman"/>
                <w:sz w:val="24"/>
                <w:szCs w:val="24"/>
              </w:rPr>
              <w:t>visiem interesentiem.</w:t>
            </w:r>
          </w:p>
        </w:tc>
      </w:tr>
      <w:tr w:rsidR="0011244D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F13BE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 xml:space="preserve">Aizsardzības </w:t>
            </w:r>
            <w:r w:rsidRPr="00F13BE9">
              <w:rPr>
                <w:rFonts w:ascii="Times New Roman" w:hAnsi="Times New Roman" w:cs="Times New Roman"/>
                <w:sz w:val="24"/>
                <w:szCs w:val="24"/>
              </w:rPr>
              <w:t>ministrija</w:t>
            </w:r>
            <w:r w:rsidR="00F13BE9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13BE9" w:rsidRPr="00F13BE9">
              <w:rPr>
                <w:rFonts w:ascii="Times New Roman" w:hAnsi="Times New Roman" w:cs="Times New Roman"/>
                <w:sz w:val="24"/>
                <w:szCs w:val="24"/>
              </w:rPr>
              <w:t>Latvijas Ģeotelpiskās informācijas aģentūra,</w:t>
            </w:r>
            <w:r w:rsidR="00F13BE9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3BE9" w:rsidRPr="00F13BE9">
              <w:rPr>
                <w:rFonts w:ascii="Times New Roman" w:hAnsi="Times New Roman" w:cs="Times New Roman"/>
                <w:sz w:val="24"/>
                <w:szCs w:val="24"/>
              </w:rPr>
              <w:t>Jaunjelgavas novada dome</w:t>
            </w:r>
            <w:r w:rsidR="00E577FD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1244D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D54E0B" w:rsidRDefault="00F13BE9" w:rsidP="00321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Rīkojuma projekta izpildi 2020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1188C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gadā AM nodrošinās atbilstoši tai piešķirtajiem valsts budžeta līdzekļiem budžeta programmas </w:t>
            </w:r>
            <w:r w:rsidR="008D1E56">
              <w:rPr>
                <w:rFonts w:ascii="Times New Roman" w:hAnsi="Times New Roman" w:cs="Times New Roman"/>
                <w:iCs/>
                <w:sz w:val="24"/>
                <w:szCs w:val="24"/>
              </w:rPr>
              <w:t>28.00.00 “Ģeodēzija un kartogrāfija”</w:t>
            </w:r>
            <w:r w:rsidR="008D1E5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8D1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ietvaros </w:t>
            </w:r>
            <w:r w:rsidR="000A7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22 612</w:t>
            </w:r>
            <w:r w:rsidR="00D54E0B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D1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veicot nepieciešamo līdzekļu pārdali no izdevumiem precēm un pakalpojumiem uz pārējiem valsts budžeta kapitālo izdevumu transfertiem pašvaldībām </w:t>
            </w:r>
            <w:r w:rsidR="003214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9269</w:t>
            </w:r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D1E56" w:rsidRPr="00D54E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un pārējiem valsts budžeta uzturēšanas izde</w:t>
            </w:r>
            <w:r w:rsidR="003214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vumu transfertiem pašvaldībām 13 343</w:t>
            </w:r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D1E56" w:rsidRPr="00D54E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D2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779"/>
      </w:tblGrid>
      <w:tr w:rsidR="00311572" w:rsidRPr="00F748AE" w:rsidTr="007E4F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004E00" w:rsidRDefault="00004E00" w:rsidP="00004E00">
            <w:pPr>
              <w:pStyle w:val="PlainTex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Visas sabiedrības grupas, īpaši </w:t>
            </w:r>
            <w:r w:rsidR="000216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Jaunjelgavas novada</w:t>
            </w: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 iedzīvotāji, Latvijas apceļotāji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tūristi</w:t>
            </w: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>, astronomijas un ģeodēzijas vēstures interesenti.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E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311572" w:rsidRPr="00F748AE" w:rsidRDefault="00311572" w:rsidP="003115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48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1"/>
      </w:tblGrid>
      <w:tr w:rsidR="00384E7F" w:rsidRPr="009D2E10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84E7F" w:rsidRPr="009D2E10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EE3F9E" w:rsidRPr="009D2E10" w:rsidTr="00B67EBC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E3F9E" w:rsidRPr="009D2E10" w:rsidTr="00B67EBC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E3F9E" w:rsidRPr="009D2E10" w:rsidTr="00B67EBC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9D2E10" w:rsidTr="00B67EBC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302740" w:rsidRPr="009D2E10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E3F9E" w:rsidRPr="009D2E10" w:rsidTr="00C1113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E3F9E" w:rsidRPr="009D2E10" w:rsidTr="00C11132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40" w:rsidRPr="009D2E10" w:rsidRDefault="00302740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8"/>
        <w:gridCol w:w="5603"/>
      </w:tblGrid>
      <w:tr w:rsidR="00EE3F9E" w:rsidRPr="009D2E10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967F87" w:rsidP="00967F8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="008D25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5AE7" w:rsidRPr="00F13BE9">
              <w:rPr>
                <w:rFonts w:ascii="Times New Roman" w:hAnsi="Times New Roman" w:cs="Times New Roman"/>
                <w:sz w:val="24"/>
                <w:szCs w:val="24"/>
              </w:rPr>
              <w:t>Latvijas Ģeotelpiskās informācijas aģentūra,</w:t>
            </w:r>
            <w:r w:rsidR="00085AE7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AE7" w:rsidRPr="00F13BE9">
              <w:rPr>
                <w:rFonts w:ascii="Times New Roman" w:hAnsi="Times New Roman" w:cs="Times New Roman"/>
                <w:sz w:val="24"/>
                <w:szCs w:val="24"/>
              </w:rPr>
              <w:t>Jaunjelgavas novada dome</w:t>
            </w:r>
            <w:r w:rsidR="008D2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EE3F9E" w:rsidRPr="009D2E10" w:rsidRDefault="00EE3F9E" w:rsidP="00EE3F9E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6C9" w:rsidRPr="00A229D0" w:rsidRDefault="003C16C9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Ministru prezidenta biedrs,</w:t>
      </w:r>
    </w:p>
    <w:p w:rsidR="0033165C" w:rsidRPr="00A229D0" w:rsidRDefault="0001188C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izsardzības ministrs 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E6AB8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Artis Pabriks</w:t>
      </w:r>
    </w:p>
    <w:p w:rsidR="0033165C" w:rsidRPr="009D2E10" w:rsidRDefault="0033165C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DE6" w:rsidRPr="009D2E10" w:rsidRDefault="003F7DE6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7DE6" w:rsidRPr="009D2E10" w:rsidRDefault="003F7DE6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CDE" w:rsidRPr="009D2E10" w:rsidRDefault="00571E23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2E10">
        <w:rPr>
          <w:rFonts w:ascii="Times New Roman" w:eastAsia="Times New Roman" w:hAnsi="Times New Roman" w:cs="Times New Roman"/>
          <w:sz w:val="20"/>
          <w:szCs w:val="20"/>
        </w:rPr>
        <w:t xml:space="preserve">Daiga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Ozola</w:t>
      </w:r>
      <w:r w:rsidR="00294CDE" w:rsidRPr="009D2E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67335273</w:t>
      </w:r>
    </w:p>
    <w:p w:rsidR="00F461EC" w:rsidRPr="00D91B2C" w:rsidRDefault="006F5095" w:rsidP="00D9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84E7F" w:rsidRPr="009D2E1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Daiga.Ozola@mod.gov.lv</w:t>
        </w:r>
      </w:hyperlink>
    </w:p>
    <w:sectPr w:rsidR="00F461EC" w:rsidRPr="00D91B2C" w:rsidSect="00A5494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95" w:rsidRDefault="006F5095">
      <w:pPr>
        <w:spacing w:after="0" w:line="240" w:lineRule="auto"/>
      </w:pPr>
      <w:r>
        <w:separator/>
      </w:r>
    </w:p>
  </w:endnote>
  <w:endnote w:type="continuationSeparator" w:id="0">
    <w:p w:rsidR="006F5095" w:rsidRDefault="006F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B8" w:rsidRPr="006D5DB5" w:rsidRDefault="0033165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E65AE7" w:rsidRPr="00F01769">
      <w:rPr>
        <w:rFonts w:ascii="Times New Roman" w:hAnsi="Times New Roman" w:cs="Times New Roman"/>
        <w:sz w:val="20"/>
        <w:szCs w:val="20"/>
      </w:rPr>
      <w:t>Anot_</w:t>
    </w:r>
    <w:r w:rsidR="001C4B94">
      <w:rPr>
        <w:rFonts w:ascii="Times New Roman" w:hAnsi="Times New Roman" w:cs="Times New Roman"/>
        <w:sz w:val="20"/>
        <w:szCs w:val="20"/>
      </w:rPr>
      <w:t>1702</w:t>
    </w:r>
    <w:r w:rsidR="00452B3D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</w:t>
    </w:r>
    <w:r w:rsidR="00452B3D">
      <w:rPr>
        <w:rFonts w:ascii="Times New Roman" w:hAnsi="Times New Roman" w:cs="Times New Roman"/>
        <w:sz w:val="20"/>
        <w:szCs w:val="20"/>
      </w:rPr>
      <w:t>Bristen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B8" w:rsidRPr="00F01769" w:rsidRDefault="009E226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1C4B94">
      <w:rPr>
        <w:rFonts w:ascii="Times New Roman" w:hAnsi="Times New Roman" w:cs="Times New Roman"/>
        <w:sz w:val="20"/>
        <w:szCs w:val="20"/>
      </w:rPr>
      <w:t>Anot_1702</w:t>
    </w:r>
    <w:r w:rsidR="00452B3D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</w:t>
    </w:r>
    <w:r w:rsidR="00452B3D">
      <w:rPr>
        <w:rFonts w:ascii="Times New Roman" w:hAnsi="Times New Roman" w:cs="Times New Roman"/>
        <w:sz w:val="20"/>
        <w:szCs w:val="20"/>
      </w:rPr>
      <w:t>Bristen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95" w:rsidRDefault="006F5095">
      <w:pPr>
        <w:spacing w:after="0" w:line="240" w:lineRule="auto"/>
      </w:pPr>
      <w:r>
        <w:separator/>
      </w:r>
    </w:p>
  </w:footnote>
  <w:footnote w:type="continuationSeparator" w:id="0">
    <w:p w:rsidR="006F5095" w:rsidRDefault="006F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:rsidRDefault="00247BE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65AE7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825598">
          <w:rPr>
            <w:rFonts w:ascii="Times New Roman" w:hAnsi="Times New Roman" w:cs="Times New Roman"/>
            <w:noProof/>
          </w:rPr>
          <w:t>5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9E"/>
    <w:rsid w:val="00004E00"/>
    <w:rsid w:val="0001188C"/>
    <w:rsid w:val="000216EE"/>
    <w:rsid w:val="00026A75"/>
    <w:rsid w:val="00033AAD"/>
    <w:rsid w:val="00037DBD"/>
    <w:rsid w:val="00043F0C"/>
    <w:rsid w:val="000530A0"/>
    <w:rsid w:val="000567F1"/>
    <w:rsid w:val="00072C67"/>
    <w:rsid w:val="00085AE7"/>
    <w:rsid w:val="00095EDF"/>
    <w:rsid w:val="000A345A"/>
    <w:rsid w:val="000A723A"/>
    <w:rsid w:val="000B5337"/>
    <w:rsid w:val="000F462D"/>
    <w:rsid w:val="00104FBE"/>
    <w:rsid w:val="00110589"/>
    <w:rsid w:val="0011244D"/>
    <w:rsid w:val="00160AEF"/>
    <w:rsid w:val="00177B8D"/>
    <w:rsid w:val="0019254C"/>
    <w:rsid w:val="00194198"/>
    <w:rsid w:val="00196609"/>
    <w:rsid w:val="001A793C"/>
    <w:rsid w:val="001C4B94"/>
    <w:rsid w:val="001E6834"/>
    <w:rsid w:val="001E7338"/>
    <w:rsid w:val="00233EF5"/>
    <w:rsid w:val="00235A74"/>
    <w:rsid w:val="0024283A"/>
    <w:rsid w:val="00247BEA"/>
    <w:rsid w:val="00252EFC"/>
    <w:rsid w:val="002646D1"/>
    <w:rsid w:val="00270E8C"/>
    <w:rsid w:val="0028621B"/>
    <w:rsid w:val="00294CDE"/>
    <w:rsid w:val="002A5E4A"/>
    <w:rsid w:val="002A74CE"/>
    <w:rsid w:val="002B06F3"/>
    <w:rsid w:val="00302740"/>
    <w:rsid w:val="00311572"/>
    <w:rsid w:val="00312894"/>
    <w:rsid w:val="003214FA"/>
    <w:rsid w:val="0033165C"/>
    <w:rsid w:val="00343926"/>
    <w:rsid w:val="0035410D"/>
    <w:rsid w:val="00363BFC"/>
    <w:rsid w:val="00363C50"/>
    <w:rsid w:val="00384E7F"/>
    <w:rsid w:val="0039105A"/>
    <w:rsid w:val="0039222F"/>
    <w:rsid w:val="00393027"/>
    <w:rsid w:val="00395323"/>
    <w:rsid w:val="003C16C9"/>
    <w:rsid w:val="003C28A4"/>
    <w:rsid w:val="003F04C0"/>
    <w:rsid w:val="003F7DE6"/>
    <w:rsid w:val="00414EE6"/>
    <w:rsid w:val="00424CFC"/>
    <w:rsid w:val="00441163"/>
    <w:rsid w:val="00452B3D"/>
    <w:rsid w:val="00457C3E"/>
    <w:rsid w:val="004616E5"/>
    <w:rsid w:val="00490342"/>
    <w:rsid w:val="004C35A4"/>
    <w:rsid w:val="004D07BD"/>
    <w:rsid w:val="004D6622"/>
    <w:rsid w:val="004F53AF"/>
    <w:rsid w:val="004F590B"/>
    <w:rsid w:val="00500318"/>
    <w:rsid w:val="00535051"/>
    <w:rsid w:val="005372FC"/>
    <w:rsid w:val="00543EAE"/>
    <w:rsid w:val="00571E23"/>
    <w:rsid w:val="005A6686"/>
    <w:rsid w:val="005B4EC1"/>
    <w:rsid w:val="005C2E6A"/>
    <w:rsid w:val="005D25A3"/>
    <w:rsid w:val="005F35F8"/>
    <w:rsid w:val="00601677"/>
    <w:rsid w:val="00626F61"/>
    <w:rsid w:val="006421A2"/>
    <w:rsid w:val="0065044E"/>
    <w:rsid w:val="006556D7"/>
    <w:rsid w:val="006568C7"/>
    <w:rsid w:val="006839C1"/>
    <w:rsid w:val="0068774B"/>
    <w:rsid w:val="006902D8"/>
    <w:rsid w:val="0069311A"/>
    <w:rsid w:val="006D0AD7"/>
    <w:rsid w:val="006D5DB5"/>
    <w:rsid w:val="006E0431"/>
    <w:rsid w:val="006E555B"/>
    <w:rsid w:val="006F2B43"/>
    <w:rsid w:val="006F3987"/>
    <w:rsid w:val="006F5095"/>
    <w:rsid w:val="00723E35"/>
    <w:rsid w:val="007244FA"/>
    <w:rsid w:val="0074606C"/>
    <w:rsid w:val="00750A28"/>
    <w:rsid w:val="00772D98"/>
    <w:rsid w:val="007A7D2B"/>
    <w:rsid w:val="007A7D72"/>
    <w:rsid w:val="007B00C9"/>
    <w:rsid w:val="007B7565"/>
    <w:rsid w:val="007D48F7"/>
    <w:rsid w:val="007D7D0B"/>
    <w:rsid w:val="007F2563"/>
    <w:rsid w:val="00801D90"/>
    <w:rsid w:val="00825598"/>
    <w:rsid w:val="00831EC9"/>
    <w:rsid w:val="00832286"/>
    <w:rsid w:val="00835257"/>
    <w:rsid w:val="008618E3"/>
    <w:rsid w:val="00865255"/>
    <w:rsid w:val="00870F9E"/>
    <w:rsid w:val="0087335C"/>
    <w:rsid w:val="00874CDE"/>
    <w:rsid w:val="00883251"/>
    <w:rsid w:val="008C6303"/>
    <w:rsid w:val="008D1E56"/>
    <w:rsid w:val="008D251B"/>
    <w:rsid w:val="008D3567"/>
    <w:rsid w:val="008F17B6"/>
    <w:rsid w:val="009026C2"/>
    <w:rsid w:val="00923595"/>
    <w:rsid w:val="00967F87"/>
    <w:rsid w:val="00976696"/>
    <w:rsid w:val="009809DC"/>
    <w:rsid w:val="009A14CA"/>
    <w:rsid w:val="009A4A93"/>
    <w:rsid w:val="009B117A"/>
    <w:rsid w:val="009D2E10"/>
    <w:rsid w:val="009E226C"/>
    <w:rsid w:val="009E2C34"/>
    <w:rsid w:val="00A00FF0"/>
    <w:rsid w:val="00A1171E"/>
    <w:rsid w:val="00A21A11"/>
    <w:rsid w:val="00A229D0"/>
    <w:rsid w:val="00A319FB"/>
    <w:rsid w:val="00A5494E"/>
    <w:rsid w:val="00A56EF4"/>
    <w:rsid w:val="00A64B68"/>
    <w:rsid w:val="00A64F79"/>
    <w:rsid w:val="00A70176"/>
    <w:rsid w:val="00A93E55"/>
    <w:rsid w:val="00AE25F1"/>
    <w:rsid w:val="00AE6A70"/>
    <w:rsid w:val="00AF03A3"/>
    <w:rsid w:val="00B065CC"/>
    <w:rsid w:val="00B10047"/>
    <w:rsid w:val="00B14AE7"/>
    <w:rsid w:val="00B164C0"/>
    <w:rsid w:val="00B2194A"/>
    <w:rsid w:val="00B52505"/>
    <w:rsid w:val="00B52DB3"/>
    <w:rsid w:val="00B665AA"/>
    <w:rsid w:val="00BB612D"/>
    <w:rsid w:val="00BB7942"/>
    <w:rsid w:val="00BC5AE1"/>
    <w:rsid w:val="00BD5EA9"/>
    <w:rsid w:val="00BF38DC"/>
    <w:rsid w:val="00C11132"/>
    <w:rsid w:val="00C156E6"/>
    <w:rsid w:val="00C17843"/>
    <w:rsid w:val="00C214ED"/>
    <w:rsid w:val="00C33321"/>
    <w:rsid w:val="00C34F1D"/>
    <w:rsid w:val="00C41E99"/>
    <w:rsid w:val="00C70463"/>
    <w:rsid w:val="00C949E1"/>
    <w:rsid w:val="00CA7E95"/>
    <w:rsid w:val="00D0264D"/>
    <w:rsid w:val="00D26698"/>
    <w:rsid w:val="00D54E0B"/>
    <w:rsid w:val="00D7548F"/>
    <w:rsid w:val="00D874B6"/>
    <w:rsid w:val="00D91686"/>
    <w:rsid w:val="00D91B2C"/>
    <w:rsid w:val="00D944CE"/>
    <w:rsid w:val="00DB2C9F"/>
    <w:rsid w:val="00DB3E47"/>
    <w:rsid w:val="00DB58BE"/>
    <w:rsid w:val="00DD7142"/>
    <w:rsid w:val="00DD79E5"/>
    <w:rsid w:val="00DE1F5C"/>
    <w:rsid w:val="00DF1917"/>
    <w:rsid w:val="00DF3A89"/>
    <w:rsid w:val="00DF3EB1"/>
    <w:rsid w:val="00E00EEE"/>
    <w:rsid w:val="00E04FCC"/>
    <w:rsid w:val="00E15870"/>
    <w:rsid w:val="00E41721"/>
    <w:rsid w:val="00E54EDF"/>
    <w:rsid w:val="00E56958"/>
    <w:rsid w:val="00E577FD"/>
    <w:rsid w:val="00E65AE7"/>
    <w:rsid w:val="00E8757A"/>
    <w:rsid w:val="00E91DEB"/>
    <w:rsid w:val="00EC6F07"/>
    <w:rsid w:val="00EE3F9E"/>
    <w:rsid w:val="00EE6DCA"/>
    <w:rsid w:val="00EF458F"/>
    <w:rsid w:val="00F13BE9"/>
    <w:rsid w:val="00F36432"/>
    <w:rsid w:val="00F44BD3"/>
    <w:rsid w:val="00F461EC"/>
    <w:rsid w:val="00F517FD"/>
    <w:rsid w:val="00F748AE"/>
    <w:rsid w:val="00F7641F"/>
    <w:rsid w:val="00F77C53"/>
    <w:rsid w:val="00F8641A"/>
    <w:rsid w:val="00F912C5"/>
    <w:rsid w:val="00F9270C"/>
    <w:rsid w:val="00FB1D0F"/>
    <w:rsid w:val="00FC0F46"/>
    <w:rsid w:val="00FC232D"/>
    <w:rsid w:val="00FC7A2D"/>
    <w:rsid w:val="00FE6AB8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C50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428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ga.Ozola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5835</Words>
  <Characters>3326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Laimdota Adlere</cp:lastModifiedBy>
  <cp:revision>2</cp:revision>
  <cp:lastPrinted>2019-01-16T11:19:00Z</cp:lastPrinted>
  <dcterms:created xsi:type="dcterms:W3CDTF">2020-03-11T12:22:00Z</dcterms:created>
  <dcterms:modified xsi:type="dcterms:W3CDTF">2020-03-11T12:22:00Z</dcterms:modified>
</cp:coreProperties>
</file>